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1F1A" w:rsidRPr="00A9664C" w:rsidRDefault="00831F1A" w:rsidP="00A9664C">
      <w:pPr>
        <w:spacing w:line="480" w:lineRule="auto"/>
        <w:ind w:firstLine="720"/>
        <w:rPr>
          <w:rFonts w:ascii="Times New Roman" w:hAnsi="Times New Roman" w:cs="Times New Roman"/>
          <w:sz w:val="24"/>
          <w:szCs w:val="24"/>
        </w:rPr>
      </w:pPr>
    </w:p>
    <w:p w:rsidR="00831F1A" w:rsidRPr="00A9664C" w:rsidRDefault="00831F1A" w:rsidP="00A9664C">
      <w:pPr>
        <w:spacing w:line="480" w:lineRule="auto"/>
        <w:ind w:firstLine="720"/>
        <w:rPr>
          <w:rFonts w:ascii="Times New Roman" w:hAnsi="Times New Roman" w:cs="Times New Roman"/>
          <w:sz w:val="24"/>
          <w:szCs w:val="24"/>
        </w:rPr>
      </w:pPr>
    </w:p>
    <w:p w:rsidR="00831F1A" w:rsidRPr="00A9664C" w:rsidRDefault="00831F1A" w:rsidP="00A9664C">
      <w:pPr>
        <w:spacing w:line="480" w:lineRule="auto"/>
        <w:ind w:firstLine="720"/>
        <w:rPr>
          <w:rFonts w:ascii="Times New Roman" w:hAnsi="Times New Roman" w:cs="Times New Roman"/>
          <w:sz w:val="24"/>
          <w:szCs w:val="24"/>
        </w:rPr>
      </w:pPr>
    </w:p>
    <w:p w:rsidR="00831F1A" w:rsidRPr="00A9664C" w:rsidRDefault="00831F1A" w:rsidP="00A9664C">
      <w:pPr>
        <w:spacing w:line="480" w:lineRule="auto"/>
        <w:ind w:firstLine="720"/>
        <w:rPr>
          <w:rFonts w:ascii="Times New Roman" w:hAnsi="Times New Roman" w:cs="Times New Roman"/>
          <w:sz w:val="24"/>
          <w:szCs w:val="24"/>
        </w:rPr>
      </w:pPr>
    </w:p>
    <w:p w:rsidR="00831F1A" w:rsidRPr="00A9664C" w:rsidRDefault="00831F1A" w:rsidP="00A9664C">
      <w:pPr>
        <w:spacing w:line="480" w:lineRule="auto"/>
        <w:ind w:firstLine="720"/>
        <w:rPr>
          <w:rFonts w:ascii="Times New Roman" w:hAnsi="Times New Roman" w:cs="Times New Roman"/>
          <w:sz w:val="24"/>
          <w:szCs w:val="24"/>
        </w:rPr>
      </w:pPr>
    </w:p>
    <w:p w:rsidR="00411A86" w:rsidRPr="00A9664C" w:rsidRDefault="00411A86" w:rsidP="00A9664C">
      <w:pPr>
        <w:spacing w:line="480" w:lineRule="auto"/>
        <w:ind w:firstLine="720"/>
        <w:rPr>
          <w:rFonts w:ascii="Times New Roman" w:hAnsi="Times New Roman" w:cs="Times New Roman"/>
          <w:sz w:val="24"/>
          <w:szCs w:val="24"/>
        </w:rPr>
      </w:pPr>
    </w:p>
    <w:p w:rsidR="00411A86" w:rsidRPr="00A9664C" w:rsidRDefault="00411A86" w:rsidP="00A9664C">
      <w:pPr>
        <w:spacing w:line="480" w:lineRule="auto"/>
        <w:ind w:firstLine="720"/>
        <w:rPr>
          <w:rFonts w:ascii="Times New Roman" w:hAnsi="Times New Roman" w:cs="Times New Roman"/>
          <w:sz w:val="24"/>
          <w:szCs w:val="24"/>
        </w:rPr>
      </w:pPr>
    </w:p>
    <w:p w:rsidR="00831F1A" w:rsidRPr="00A9664C" w:rsidRDefault="00831F1A" w:rsidP="00A9664C">
      <w:pPr>
        <w:spacing w:line="480" w:lineRule="auto"/>
        <w:ind w:firstLine="720"/>
        <w:jc w:val="center"/>
        <w:rPr>
          <w:rFonts w:ascii="Times New Roman" w:hAnsi="Times New Roman" w:cs="Times New Roman"/>
          <w:sz w:val="24"/>
          <w:szCs w:val="24"/>
        </w:rPr>
      </w:pPr>
      <w:r w:rsidRPr="00A9664C">
        <w:rPr>
          <w:rFonts w:ascii="Times New Roman" w:hAnsi="Times New Roman" w:cs="Times New Roman"/>
          <w:sz w:val="24"/>
          <w:szCs w:val="24"/>
        </w:rPr>
        <w:t>Euthan</w:t>
      </w:r>
      <w:r w:rsidR="00A9664C" w:rsidRPr="00A9664C">
        <w:rPr>
          <w:rFonts w:ascii="Times New Roman" w:hAnsi="Times New Roman" w:cs="Times New Roman"/>
          <w:sz w:val="24"/>
          <w:szCs w:val="24"/>
        </w:rPr>
        <w:t>asia/</w:t>
      </w:r>
      <w:r w:rsidR="00FD17D0">
        <w:rPr>
          <w:rFonts w:ascii="Times New Roman" w:hAnsi="Times New Roman" w:cs="Times New Roman"/>
          <w:sz w:val="24"/>
          <w:szCs w:val="24"/>
        </w:rPr>
        <w:t xml:space="preserve"> </w:t>
      </w:r>
      <w:r w:rsidR="00A9664C" w:rsidRPr="00A9664C">
        <w:rPr>
          <w:rFonts w:ascii="Times New Roman" w:hAnsi="Times New Roman" w:cs="Times New Roman"/>
          <w:sz w:val="24"/>
          <w:szCs w:val="24"/>
        </w:rPr>
        <w:t>Physician-Assisted Suicide.</w:t>
      </w:r>
      <w:bookmarkStart w:id="0" w:name="_GoBack"/>
      <w:bookmarkEnd w:id="0"/>
    </w:p>
    <w:p w:rsidR="00A9664C" w:rsidRPr="00A9664C" w:rsidRDefault="00A9664C" w:rsidP="00A9664C">
      <w:pPr>
        <w:spacing w:line="480" w:lineRule="auto"/>
        <w:ind w:firstLine="720"/>
        <w:jc w:val="center"/>
        <w:rPr>
          <w:rFonts w:ascii="Times New Roman" w:hAnsi="Times New Roman" w:cs="Times New Roman"/>
          <w:sz w:val="24"/>
          <w:szCs w:val="24"/>
        </w:rPr>
      </w:pPr>
      <w:r w:rsidRPr="00A9664C">
        <w:rPr>
          <w:rFonts w:ascii="Times New Roman" w:hAnsi="Times New Roman" w:cs="Times New Roman"/>
          <w:sz w:val="24"/>
          <w:szCs w:val="24"/>
        </w:rPr>
        <w:t>Name.</w:t>
      </w:r>
    </w:p>
    <w:p w:rsidR="00A9664C" w:rsidRPr="00A9664C" w:rsidRDefault="00A9664C" w:rsidP="00A9664C">
      <w:pPr>
        <w:spacing w:line="480" w:lineRule="auto"/>
        <w:ind w:firstLine="720"/>
        <w:jc w:val="center"/>
        <w:rPr>
          <w:rFonts w:ascii="Times New Roman" w:hAnsi="Times New Roman" w:cs="Times New Roman"/>
          <w:sz w:val="24"/>
          <w:szCs w:val="24"/>
        </w:rPr>
      </w:pPr>
      <w:r w:rsidRPr="00A9664C">
        <w:rPr>
          <w:rFonts w:ascii="Times New Roman" w:hAnsi="Times New Roman" w:cs="Times New Roman"/>
          <w:sz w:val="24"/>
          <w:szCs w:val="24"/>
        </w:rPr>
        <w:t>Institution.</w:t>
      </w:r>
    </w:p>
    <w:p w:rsidR="00A9664C" w:rsidRPr="00A9664C" w:rsidRDefault="00A9664C" w:rsidP="00A9664C">
      <w:pPr>
        <w:spacing w:line="480" w:lineRule="auto"/>
        <w:ind w:firstLine="720"/>
        <w:jc w:val="center"/>
        <w:rPr>
          <w:rFonts w:ascii="Times New Roman" w:hAnsi="Times New Roman" w:cs="Times New Roman"/>
          <w:sz w:val="24"/>
          <w:szCs w:val="24"/>
        </w:rPr>
      </w:pPr>
      <w:r w:rsidRPr="00A9664C">
        <w:rPr>
          <w:rFonts w:ascii="Times New Roman" w:hAnsi="Times New Roman" w:cs="Times New Roman"/>
          <w:sz w:val="24"/>
          <w:szCs w:val="24"/>
        </w:rPr>
        <w:t>Date.</w:t>
      </w:r>
    </w:p>
    <w:p w:rsidR="00831F1A" w:rsidRDefault="00831F1A" w:rsidP="00A9664C">
      <w:pPr>
        <w:spacing w:line="480" w:lineRule="auto"/>
        <w:ind w:firstLine="720"/>
        <w:rPr>
          <w:rFonts w:ascii="Times New Roman" w:hAnsi="Times New Roman" w:cs="Times New Roman"/>
          <w:sz w:val="24"/>
          <w:szCs w:val="24"/>
        </w:rPr>
      </w:pPr>
    </w:p>
    <w:p w:rsidR="00A9664C" w:rsidRDefault="00A9664C" w:rsidP="00A9664C">
      <w:pPr>
        <w:spacing w:line="480" w:lineRule="auto"/>
        <w:ind w:firstLine="720"/>
        <w:rPr>
          <w:rFonts w:ascii="Times New Roman" w:hAnsi="Times New Roman" w:cs="Times New Roman"/>
          <w:sz w:val="24"/>
          <w:szCs w:val="24"/>
        </w:rPr>
      </w:pPr>
    </w:p>
    <w:p w:rsidR="00A9664C" w:rsidRDefault="00A9664C" w:rsidP="00A9664C">
      <w:pPr>
        <w:spacing w:line="480" w:lineRule="auto"/>
        <w:ind w:firstLine="720"/>
        <w:rPr>
          <w:rFonts w:ascii="Times New Roman" w:hAnsi="Times New Roman" w:cs="Times New Roman"/>
          <w:sz w:val="24"/>
          <w:szCs w:val="24"/>
        </w:rPr>
      </w:pPr>
    </w:p>
    <w:p w:rsidR="00A9664C" w:rsidRDefault="00A9664C" w:rsidP="00A9664C">
      <w:pPr>
        <w:spacing w:line="480" w:lineRule="auto"/>
        <w:ind w:firstLine="720"/>
        <w:rPr>
          <w:rFonts w:ascii="Times New Roman" w:hAnsi="Times New Roman" w:cs="Times New Roman"/>
          <w:sz w:val="24"/>
          <w:szCs w:val="24"/>
        </w:rPr>
      </w:pPr>
    </w:p>
    <w:p w:rsidR="00A9664C" w:rsidRDefault="00A9664C" w:rsidP="00A9664C">
      <w:pPr>
        <w:spacing w:line="480" w:lineRule="auto"/>
        <w:ind w:firstLine="720"/>
        <w:rPr>
          <w:rFonts w:ascii="Times New Roman" w:hAnsi="Times New Roman" w:cs="Times New Roman"/>
          <w:sz w:val="24"/>
          <w:szCs w:val="24"/>
        </w:rPr>
      </w:pPr>
    </w:p>
    <w:p w:rsidR="00A9664C" w:rsidRDefault="00A9664C" w:rsidP="00A9664C">
      <w:pPr>
        <w:spacing w:line="480" w:lineRule="auto"/>
        <w:ind w:firstLine="720"/>
        <w:rPr>
          <w:rFonts w:ascii="Times New Roman" w:hAnsi="Times New Roman" w:cs="Times New Roman"/>
          <w:sz w:val="24"/>
          <w:szCs w:val="24"/>
        </w:rPr>
      </w:pPr>
    </w:p>
    <w:p w:rsidR="00A9664C" w:rsidRPr="00A9664C" w:rsidRDefault="00A9664C" w:rsidP="00A9664C">
      <w:pPr>
        <w:spacing w:line="480" w:lineRule="auto"/>
        <w:ind w:firstLine="720"/>
        <w:rPr>
          <w:rFonts w:ascii="Times New Roman" w:hAnsi="Times New Roman" w:cs="Times New Roman"/>
          <w:sz w:val="24"/>
          <w:szCs w:val="24"/>
        </w:rPr>
      </w:pPr>
    </w:p>
    <w:p w:rsidR="00A9664C" w:rsidRDefault="00A9664C" w:rsidP="00A9664C">
      <w:pPr>
        <w:spacing w:line="480" w:lineRule="auto"/>
        <w:ind w:firstLine="720"/>
        <w:jc w:val="center"/>
        <w:rPr>
          <w:rFonts w:ascii="Times New Roman" w:hAnsi="Times New Roman" w:cs="Times New Roman"/>
          <w:sz w:val="24"/>
          <w:szCs w:val="24"/>
        </w:rPr>
      </w:pPr>
      <w:r w:rsidRPr="00A9664C">
        <w:rPr>
          <w:rFonts w:ascii="Times New Roman" w:hAnsi="Times New Roman" w:cs="Times New Roman"/>
          <w:sz w:val="24"/>
          <w:szCs w:val="24"/>
        </w:rPr>
        <w:lastRenderedPageBreak/>
        <w:t>Euthana</w:t>
      </w:r>
      <w:r>
        <w:rPr>
          <w:rFonts w:ascii="Times New Roman" w:hAnsi="Times New Roman" w:cs="Times New Roman"/>
          <w:sz w:val="24"/>
          <w:szCs w:val="24"/>
        </w:rPr>
        <w:t>sia/Physician-Assisted Suicide.</w:t>
      </w:r>
    </w:p>
    <w:p w:rsidR="00B270B4" w:rsidRPr="00A9664C" w:rsidRDefault="00A9664C" w:rsidP="00A9664C">
      <w:pPr>
        <w:spacing w:line="480" w:lineRule="auto"/>
        <w:ind w:firstLine="720"/>
        <w:jc w:val="center"/>
        <w:rPr>
          <w:rFonts w:ascii="Times New Roman" w:hAnsi="Times New Roman" w:cs="Times New Roman"/>
          <w:sz w:val="24"/>
          <w:szCs w:val="24"/>
        </w:rPr>
      </w:pPr>
      <w:r w:rsidRPr="00A9664C">
        <w:rPr>
          <w:rFonts w:ascii="Times New Roman" w:hAnsi="Times New Roman" w:cs="Times New Roman"/>
          <w:b/>
          <w:sz w:val="24"/>
          <w:szCs w:val="24"/>
        </w:rPr>
        <w:t>Introduction</w:t>
      </w:r>
      <w:r w:rsidRPr="00A9664C">
        <w:rPr>
          <w:rFonts w:ascii="Times New Roman" w:hAnsi="Times New Roman" w:cs="Times New Roman"/>
          <w:sz w:val="24"/>
          <w:szCs w:val="24"/>
        </w:rPr>
        <w:t>.</w:t>
      </w:r>
    </w:p>
    <w:p w:rsidR="00B270B4" w:rsidRPr="00A9664C" w:rsidRDefault="00B270B4" w:rsidP="00A9664C">
      <w:pPr>
        <w:spacing w:line="480" w:lineRule="auto"/>
        <w:ind w:firstLine="720"/>
        <w:rPr>
          <w:rFonts w:ascii="Times New Roman" w:hAnsi="Times New Roman" w:cs="Times New Roman"/>
          <w:sz w:val="24"/>
          <w:szCs w:val="24"/>
        </w:rPr>
      </w:pPr>
      <w:r w:rsidRPr="00A9664C">
        <w:rPr>
          <w:rFonts w:ascii="Times New Roman" w:hAnsi="Times New Roman" w:cs="Times New Roman"/>
          <w:sz w:val="24"/>
          <w:szCs w:val="24"/>
        </w:rPr>
        <w:t xml:space="preserve">In the contemporary world, healthcare and medical professions in the context of developed nations are faced with thought-provoking situations concerning the end-of-life issues. In this concern, euthanasia and assisted suicide have been topics of major controversy in the medical world. From the medical literature, euthanasia is defined as a situation where one chooses to end his or her life in the event of contracting a terminal illness (Simmons, 2018). Physician-assisted suicide, on the other hand, implies a situation whereby a physician takes an active role by administering lethal to the patient after his or her request to die with dignity. The source of this end-of-life idea is that one should not be left to live in agony and suffering if there is no hope of restoring good health (Simmons, 2018). </w:t>
      </w:r>
      <w:r w:rsidR="00FD17D0">
        <w:rPr>
          <w:rFonts w:ascii="Times New Roman" w:hAnsi="Times New Roman" w:cs="Times New Roman"/>
          <w:sz w:val="24"/>
          <w:szCs w:val="24"/>
        </w:rPr>
        <w:t>With this controversy, there have</w:t>
      </w:r>
      <w:r w:rsidRPr="00A9664C">
        <w:rPr>
          <w:rFonts w:ascii="Times New Roman" w:hAnsi="Times New Roman" w:cs="Times New Roman"/>
          <w:sz w:val="24"/>
          <w:szCs w:val="24"/>
        </w:rPr>
        <w:t xml:space="preserve"> </w:t>
      </w:r>
      <w:r w:rsidR="00FD17D0">
        <w:rPr>
          <w:rFonts w:ascii="Times New Roman" w:hAnsi="Times New Roman" w:cs="Times New Roman"/>
          <w:sz w:val="24"/>
          <w:szCs w:val="24"/>
        </w:rPr>
        <w:t xml:space="preserve">been </w:t>
      </w:r>
      <w:r w:rsidRPr="00A9664C">
        <w:rPr>
          <w:rFonts w:ascii="Times New Roman" w:hAnsi="Times New Roman" w:cs="Times New Roman"/>
          <w:sz w:val="24"/>
          <w:szCs w:val="24"/>
        </w:rPr>
        <w:t xml:space="preserve">disagreements and disparities among medical teams and the law of different countries regarding euthanasia. In this case, the idea is not well endorsed in some countries as it is in others like the Netherlands and Belgium. It has also been well pronounced in the context of the US in the State of Oregon, and recently in California and some other States have denied its legality. However, no matter the disparities that exist, euthanasia and assisted suicide is a matter of ethics that goes against the strings of physicians and their oath to save lives. </w:t>
      </w:r>
    </w:p>
    <w:p w:rsidR="00B270B4" w:rsidRPr="00A9664C" w:rsidRDefault="00A9664C" w:rsidP="00A9664C">
      <w:pPr>
        <w:spacing w:line="480" w:lineRule="auto"/>
        <w:ind w:firstLine="720"/>
        <w:jc w:val="center"/>
        <w:rPr>
          <w:rFonts w:ascii="Times New Roman" w:hAnsi="Times New Roman" w:cs="Times New Roman"/>
          <w:b/>
          <w:sz w:val="24"/>
          <w:szCs w:val="24"/>
        </w:rPr>
      </w:pPr>
      <w:r w:rsidRPr="00A9664C">
        <w:rPr>
          <w:rFonts w:ascii="Times New Roman" w:hAnsi="Times New Roman" w:cs="Times New Roman"/>
          <w:b/>
          <w:sz w:val="24"/>
          <w:szCs w:val="24"/>
        </w:rPr>
        <w:t>Technical Aspects of Euthanasia.</w:t>
      </w:r>
    </w:p>
    <w:p w:rsidR="00B270B4" w:rsidRPr="00A9664C" w:rsidRDefault="00B270B4" w:rsidP="00A9664C">
      <w:pPr>
        <w:spacing w:line="480" w:lineRule="auto"/>
        <w:ind w:firstLine="720"/>
        <w:rPr>
          <w:rFonts w:ascii="Times New Roman" w:hAnsi="Times New Roman" w:cs="Times New Roman"/>
          <w:sz w:val="24"/>
          <w:szCs w:val="24"/>
        </w:rPr>
      </w:pPr>
      <w:r w:rsidRPr="00A9664C">
        <w:rPr>
          <w:rFonts w:ascii="Times New Roman" w:hAnsi="Times New Roman" w:cs="Times New Roman"/>
          <w:sz w:val="24"/>
          <w:szCs w:val="24"/>
        </w:rPr>
        <w:t xml:space="preserve">There is a continued evolution of technology in the healthcare sector and yet no solution for people who are in agony and pain as a result of terminal illnesses (Jones et al., 2015). Euthanasia comes to the rescue, but the idea is not agreed upon by the mass. It is a form of showing sympathy to the parties struggling with terminal illnesses based on the assertion that </w:t>
      </w:r>
      <w:r w:rsidRPr="00A9664C">
        <w:rPr>
          <w:rFonts w:ascii="Times New Roman" w:hAnsi="Times New Roman" w:cs="Times New Roman"/>
          <w:sz w:val="24"/>
          <w:szCs w:val="24"/>
        </w:rPr>
        <w:lastRenderedPageBreak/>
        <w:t>they can by no means restore good health.  However, these medical intervention techniques are kind of technical in the context of acceptance and application. There is a growing conflict between religious beliefs and people who think euthanasia is good. This is because religions like Christianity and Islam claim that one is rewarded when he or she overcomes pain and temptations through believing. Euthanasia is morally illegal for the medical practitioners. This is because it goes against their Hippocratic Oath (Howard, 2013). It has been asserted that healthcare professional should only be dedicated to attend to the patient needs and help them to restore wellness other than to help them in dying. Another technical aspect is that the law of a country might permit euthanasia, but social, public, and political views are not supposed to define the meaning of personal autonomy. In addition to this, euthanasia/physician-assisted suicides pose some technical questions in regards to the extent of patient’s autonomy, the extent of applicability, and settings. It has also been challenging to evaluate the linkage between euthanasia/physician-assisted suicides, palliative care, professionalism, and ethics.</w:t>
      </w:r>
    </w:p>
    <w:p w:rsidR="00B270B4" w:rsidRPr="00A9664C" w:rsidRDefault="00A9664C" w:rsidP="00A9664C">
      <w:pPr>
        <w:spacing w:line="480" w:lineRule="auto"/>
        <w:ind w:firstLine="720"/>
        <w:jc w:val="center"/>
        <w:rPr>
          <w:rFonts w:ascii="Times New Roman" w:hAnsi="Times New Roman" w:cs="Times New Roman"/>
          <w:b/>
          <w:sz w:val="24"/>
          <w:szCs w:val="24"/>
        </w:rPr>
      </w:pPr>
      <w:r w:rsidRPr="00A9664C">
        <w:rPr>
          <w:rFonts w:ascii="Times New Roman" w:hAnsi="Times New Roman" w:cs="Times New Roman"/>
          <w:b/>
          <w:sz w:val="24"/>
          <w:szCs w:val="24"/>
        </w:rPr>
        <w:t>Description of Public Policy Debates Surrounding Euthanasia.</w:t>
      </w:r>
    </w:p>
    <w:p w:rsidR="00B270B4" w:rsidRPr="00A9664C" w:rsidRDefault="00B270B4" w:rsidP="00A9664C">
      <w:pPr>
        <w:spacing w:line="480" w:lineRule="auto"/>
        <w:ind w:firstLine="720"/>
        <w:rPr>
          <w:rFonts w:ascii="Times New Roman" w:hAnsi="Times New Roman" w:cs="Times New Roman"/>
          <w:sz w:val="24"/>
          <w:szCs w:val="24"/>
        </w:rPr>
      </w:pPr>
      <w:r w:rsidRPr="00A9664C">
        <w:rPr>
          <w:rFonts w:ascii="Times New Roman" w:hAnsi="Times New Roman" w:cs="Times New Roman"/>
          <w:sz w:val="24"/>
          <w:szCs w:val="24"/>
        </w:rPr>
        <w:t xml:space="preserve">Due to the sacredness of life and the ethical issues that surround the idea of physician-assisted suicide and euthanasia, people have held public debates to determine what is right and wrong regarding the issue (Jones et al., 2015). The public position regarding this topic has affirmed that; although the government has increased authority, its power is highly limited in the context of endorsing policies that deal with personal autonomy for multiple reasons. As evident, euthanasia and physician-assisted suicide have probable consequences to medical ethics. The dilemma occurs between the law and medical practitioners because most of the countries in the west have bought into the idea of Euthanasia and assisted suicide in an effort to ensure compassion to the suffering patient (Patrick, 2013). Euthanasia and physician-assisted suicide </w:t>
      </w:r>
      <w:r w:rsidRPr="00A9664C">
        <w:rPr>
          <w:rFonts w:ascii="Times New Roman" w:hAnsi="Times New Roman" w:cs="Times New Roman"/>
          <w:sz w:val="24"/>
          <w:szCs w:val="24"/>
        </w:rPr>
        <w:lastRenderedPageBreak/>
        <w:t xml:space="preserve">have been complemented with the Death with Dignity </w:t>
      </w:r>
      <w:r w:rsidR="00A9664C" w:rsidRPr="00A9664C">
        <w:rPr>
          <w:rFonts w:ascii="Times New Roman" w:hAnsi="Times New Roman" w:cs="Times New Roman"/>
          <w:sz w:val="24"/>
          <w:szCs w:val="24"/>
        </w:rPr>
        <w:t>Act (</w:t>
      </w:r>
      <w:r w:rsidRPr="00A9664C">
        <w:rPr>
          <w:rFonts w:ascii="Times New Roman" w:hAnsi="Times New Roman" w:cs="Times New Roman"/>
          <w:sz w:val="24"/>
          <w:szCs w:val="24"/>
        </w:rPr>
        <w:t xml:space="preserve">DDA) which asserts that a competent, terminally ill adult patient in the care of an attending physician may consider a prescription for medication to ensure control over the place, </w:t>
      </w:r>
      <w:r w:rsidR="00A9664C" w:rsidRPr="00A9664C">
        <w:rPr>
          <w:rFonts w:ascii="Times New Roman" w:hAnsi="Times New Roman" w:cs="Times New Roman"/>
          <w:sz w:val="24"/>
          <w:szCs w:val="24"/>
        </w:rPr>
        <w:t>time, and</w:t>
      </w:r>
      <w:r w:rsidRPr="00A9664C">
        <w:rPr>
          <w:rFonts w:ascii="Times New Roman" w:hAnsi="Times New Roman" w:cs="Times New Roman"/>
          <w:sz w:val="24"/>
          <w:szCs w:val="24"/>
        </w:rPr>
        <w:t xml:space="preserve"> manner of his or her impending death (Simmons, 2018). With the due controversy, the DDA has been adopted in six States in the context of US. These include, the state of California (End of Life Option Act approved in 2015), Colorado (End of Life Options Act approved in 2016), District of Columbia (Death with Dignity Act approved in 2016), Hawaii (Our Care, Our Choice Act approved in 2018), Oregon (Oregon Death with Dignity Act approved in1994), Vermont (Patient Choice and Control at the End of Life Act adopted in 2013) and Washington (Washington Death with Dignity Act adopted in 2008). </w:t>
      </w:r>
    </w:p>
    <w:p w:rsidR="00B270B4" w:rsidRPr="00A9664C" w:rsidRDefault="00B270B4" w:rsidP="00A9664C">
      <w:pPr>
        <w:spacing w:line="480" w:lineRule="auto"/>
        <w:ind w:firstLine="720"/>
        <w:rPr>
          <w:rFonts w:ascii="Times New Roman" w:hAnsi="Times New Roman" w:cs="Times New Roman"/>
          <w:sz w:val="24"/>
          <w:szCs w:val="24"/>
        </w:rPr>
      </w:pPr>
      <w:r w:rsidRPr="00A9664C">
        <w:rPr>
          <w:rFonts w:ascii="Times New Roman" w:hAnsi="Times New Roman" w:cs="Times New Roman"/>
          <w:sz w:val="24"/>
          <w:szCs w:val="24"/>
        </w:rPr>
        <w:t>In addition to this, the public voice has declared that there is no way that healthcare practitioners are going to adapt to the evolution wi</w:t>
      </w:r>
      <w:r w:rsidR="00FD17D0">
        <w:rPr>
          <w:rFonts w:ascii="Times New Roman" w:hAnsi="Times New Roman" w:cs="Times New Roman"/>
          <w:sz w:val="24"/>
          <w:szCs w:val="24"/>
        </w:rPr>
        <w:t>thout having to break the ethical</w:t>
      </w:r>
      <w:r w:rsidRPr="00A9664C">
        <w:rPr>
          <w:rFonts w:ascii="Times New Roman" w:hAnsi="Times New Roman" w:cs="Times New Roman"/>
          <w:sz w:val="24"/>
          <w:szCs w:val="24"/>
        </w:rPr>
        <w:t xml:space="preserve"> pillars of the healthcare industry. This assertion has served as an eye opener to many states. This by making them realize the ethical benefits of giving terminally ill patients the authority to dictate their life in regards to the choice of care that one wants. In this setting, many of the American states are on the verge of adopting this idea; a factor which is subject to the public voice. Many Americans have bought the idea that a terminally ill patient has the right to withdraw as well as withhold lifesaving treatment. Ethically, the patient can request for prescription of a lethal drug in the effort to die with dignity. The public voice also asserts that terminally ill patients can request physicians to actively administer a lethal drug to the patient but only with high intensity of consent.  However, many public debates have served as a two-sided sword. It has been argued that the Death with Dignity Act is an essential factor in showing compassion and ethical </w:t>
      </w:r>
      <w:r w:rsidR="00FD17D0" w:rsidRPr="00A9664C">
        <w:rPr>
          <w:rFonts w:ascii="Times New Roman" w:hAnsi="Times New Roman" w:cs="Times New Roman"/>
          <w:sz w:val="24"/>
          <w:szCs w:val="24"/>
        </w:rPr>
        <w:lastRenderedPageBreak/>
        <w:t>considerations;</w:t>
      </w:r>
      <w:r w:rsidRPr="00A9664C">
        <w:rPr>
          <w:rFonts w:ascii="Times New Roman" w:hAnsi="Times New Roman" w:cs="Times New Roman"/>
          <w:sz w:val="24"/>
          <w:szCs w:val="24"/>
        </w:rPr>
        <w:t xml:space="preserve"> it is also subject to violations (Patrick, 2013). Hence, it should be bound to high minded and sensitive control policies to avoid misuse.  </w:t>
      </w:r>
    </w:p>
    <w:p w:rsidR="00B270B4" w:rsidRPr="00A9664C" w:rsidRDefault="00A9664C" w:rsidP="00A9664C">
      <w:pPr>
        <w:spacing w:line="480" w:lineRule="auto"/>
        <w:ind w:firstLine="720"/>
        <w:jc w:val="center"/>
        <w:rPr>
          <w:rFonts w:ascii="Times New Roman" w:hAnsi="Times New Roman" w:cs="Times New Roman"/>
          <w:b/>
          <w:sz w:val="24"/>
          <w:szCs w:val="24"/>
        </w:rPr>
      </w:pPr>
      <w:r w:rsidRPr="00A9664C">
        <w:rPr>
          <w:rFonts w:ascii="Times New Roman" w:hAnsi="Times New Roman" w:cs="Times New Roman"/>
          <w:b/>
          <w:sz w:val="24"/>
          <w:szCs w:val="24"/>
        </w:rPr>
        <w:t>Arguments for Euthanasia/Physician-Assisted Suicide.</w:t>
      </w:r>
    </w:p>
    <w:p w:rsidR="00B270B4" w:rsidRPr="00A9664C" w:rsidRDefault="00B270B4" w:rsidP="00A9664C">
      <w:pPr>
        <w:spacing w:line="480" w:lineRule="auto"/>
        <w:ind w:firstLine="720"/>
        <w:rPr>
          <w:rFonts w:ascii="Times New Roman" w:hAnsi="Times New Roman" w:cs="Times New Roman"/>
          <w:sz w:val="24"/>
          <w:szCs w:val="24"/>
        </w:rPr>
      </w:pPr>
      <w:r w:rsidRPr="00A9664C">
        <w:rPr>
          <w:rFonts w:ascii="Times New Roman" w:hAnsi="Times New Roman" w:cs="Times New Roman"/>
          <w:sz w:val="24"/>
          <w:szCs w:val="24"/>
        </w:rPr>
        <w:t>However, regardless of the dilemma, there are those people who think that Eu</w:t>
      </w:r>
      <w:r w:rsidR="00FD17D0">
        <w:rPr>
          <w:rFonts w:ascii="Times New Roman" w:hAnsi="Times New Roman" w:cs="Times New Roman"/>
          <w:sz w:val="24"/>
          <w:szCs w:val="24"/>
        </w:rPr>
        <w:t>thanasia and assisted suicide are good aspects and the law should support them</w:t>
      </w:r>
      <w:r w:rsidRPr="00A9664C">
        <w:rPr>
          <w:rFonts w:ascii="Times New Roman" w:hAnsi="Times New Roman" w:cs="Times New Roman"/>
          <w:sz w:val="24"/>
          <w:szCs w:val="24"/>
        </w:rPr>
        <w:t xml:space="preserve">. Euthanasia and assisted suicide are said to be good because; allowing people to die in peace is a way of showing compassion for the people in pain (Patrick, 2013). As such, terminally ill patient encounter persisted and chronic pain which often denies them the meaning of life for a long time as they die slowly. It is not ethical to watch our patients struggle with death yet we stand a chance to relieve them.  Also, euthanasia helps in economizing facilities and resources since when a terminally ill patient is put to </w:t>
      </w:r>
      <w:r w:rsidR="00FD17D0" w:rsidRPr="00A9664C">
        <w:rPr>
          <w:rFonts w:ascii="Times New Roman" w:hAnsi="Times New Roman" w:cs="Times New Roman"/>
          <w:sz w:val="24"/>
          <w:szCs w:val="24"/>
        </w:rPr>
        <w:t>rest;</w:t>
      </w:r>
      <w:r w:rsidRPr="00A9664C">
        <w:rPr>
          <w:rFonts w:ascii="Times New Roman" w:hAnsi="Times New Roman" w:cs="Times New Roman"/>
          <w:sz w:val="24"/>
          <w:szCs w:val="24"/>
        </w:rPr>
        <w:t xml:space="preserve"> the resources can be used by other patients who actually have a chance of living. If a patient has a will to die, then that should be granted instead of living in pain and hopelessness (Howard, 2013). It is also interesting to note that every patient has a right to choose, and hence one should be given </w:t>
      </w:r>
      <w:r w:rsidR="00FD17D0">
        <w:rPr>
          <w:rFonts w:ascii="Times New Roman" w:hAnsi="Times New Roman" w:cs="Times New Roman"/>
          <w:sz w:val="24"/>
          <w:szCs w:val="24"/>
        </w:rPr>
        <w:t xml:space="preserve">the autonomy to choose </w:t>
      </w:r>
      <w:r w:rsidRPr="00A9664C">
        <w:rPr>
          <w:rFonts w:ascii="Times New Roman" w:hAnsi="Times New Roman" w:cs="Times New Roman"/>
          <w:sz w:val="24"/>
          <w:szCs w:val="24"/>
        </w:rPr>
        <w:t>the best way to go with the struggling illness; however, it should be subject to limited control. Also, the human right to life includes the right to die; death is the opposite of life; however, the process of dying is part of life, and the right to life does not necessarily mean the right to exist. These obligations out rules each other in a decent manner and hence we should not hesitate to borrow the idea of the Death with Dignity Act across all our states due to its ethical significance.</w:t>
      </w:r>
    </w:p>
    <w:p w:rsidR="00B270B4" w:rsidRPr="00A9664C" w:rsidRDefault="00A9664C" w:rsidP="00A9664C">
      <w:pPr>
        <w:spacing w:line="480" w:lineRule="auto"/>
        <w:ind w:firstLine="720"/>
        <w:rPr>
          <w:rFonts w:ascii="Times New Roman" w:hAnsi="Times New Roman" w:cs="Times New Roman"/>
          <w:b/>
          <w:sz w:val="24"/>
          <w:szCs w:val="24"/>
        </w:rPr>
      </w:pPr>
      <w:r w:rsidRPr="00A9664C">
        <w:rPr>
          <w:rFonts w:ascii="Times New Roman" w:hAnsi="Times New Roman" w:cs="Times New Roman"/>
          <w:b/>
          <w:sz w:val="24"/>
          <w:szCs w:val="24"/>
        </w:rPr>
        <w:t xml:space="preserve">Arguments </w:t>
      </w:r>
      <w:r w:rsidR="00FD17D0" w:rsidRPr="00A9664C">
        <w:rPr>
          <w:rFonts w:ascii="Times New Roman" w:hAnsi="Times New Roman" w:cs="Times New Roman"/>
          <w:b/>
          <w:sz w:val="24"/>
          <w:szCs w:val="24"/>
        </w:rPr>
        <w:t>against</w:t>
      </w:r>
      <w:r w:rsidRPr="00A9664C">
        <w:rPr>
          <w:rFonts w:ascii="Times New Roman" w:hAnsi="Times New Roman" w:cs="Times New Roman"/>
          <w:b/>
          <w:sz w:val="24"/>
          <w:szCs w:val="24"/>
        </w:rPr>
        <w:t xml:space="preserve"> Euthanasia and Physician Assisted Suicide. </w:t>
      </w:r>
    </w:p>
    <w:p w:rsidR="00B270B4" w:rsidRPr="00A9664C" w:rsidRDefault="00B270B4" w:rsidP="00A9664C">
      <w:pPr>
        <w:spacing w:line="480" w:lineRule="auto"/>
        <w:ind w:firstLine="720"/>
        <w:rPr>
          <w:rFonts w:ascii="Times New Roman" w:hAnsi="Times New Roman" w:cs="Times New Roman"/>
          <w:sz w:val="24"/>
          <w:szCs w:val="24"/>
        </w:rPr>
      </w:pPr>
      <w:r w:rsidRPr="00A9664C">
        <w:rPr>
          <w:rFonts w:ascii="Times New Roman" w:hAnsi="Times New Roman" w:cs="Times New Roman"/>
          <w:sz w:val="24"/>
          <w:szCs w:val="24"/>
        </w:rPr>
        <w:t xml:space="preserve">On the contrary, the bulk of the arguments point towards eradication of euthanasia and PAS. The people who argue that PAS and Euthanasia is a bad thing base their arguments on the </w:t>
      </w:r>
      <w:r w:rsidRPr="00A9664C">
        <w:rPr>
          <w:rFonts w:ascii="Times New Roman" w:hAnsi="Times New Roman" w:cs="Times New Roman"/>
          <w:sz w:val="24"/>
          <w:szCs w:val="24"/>
        </w:rPr>
        <w:lastRenderedPageBreak/>
        <w:t>fact that; the idea involves withdrawing medical support from people that the healthcare vowed to serve and hence it is a violation of professional oath (Howard, 2013). Also, life is something that is sacred, and in this case, one should not be given the power to take it away (Patrick, 2013). One might not be in his or her right mind when making decisions regarding end of life. Ending the human life is against the will of God because no one has the authority to claim human life other than God himself.  Euthanasia and PAS devalue the ideal meaning of life, and hence it is against the best interests of the society. The practice limits the improvement of palliative care since doctors and caregivers will tend to be reluctant aim to take advantage of the DDA on the terminally ill patients. It is prone to pressure and abuse.</w:t>
      </w:r>
    </w:p>
    <w:p w:rsidR="00B270B4" w:rsidRPr="00A9664C" w:rsidRDefault="00B270B4" w:rsidP="00A9664C">
      <w:pPr>
        <w:spacing w:line="480" w:lineRule="auto"/>
        <w:ind w:firstLine="720"/>
        <w:jc w:val="center"/>
        <w:rPr>
          <w:rFonts w:ascii="Times New Roman" w:hAnsi="Times New Roman" w:cs="Times New Roman"/>
          <w:b/>
          <w:sz w:val="24"/>
          <w:szCs w:val="24"/>
        </w:rPr>
      </w:pPr>
      <w:r w:rsidRPr="00A9664C">
        <w:rPr>
          <w:rFonts w:ascii="Times New Roman" w:hAnsi="Times New Roman" w:cs="Times New Roman"/>
          <w:b/>
          <w:sz w:val="24"/>
          <w:szCs w:val="24"/>
        </w:rPr>
        <w:t xml:space="preserve">Opinion </w:t>
      </w:r>
      <w:r w:rsidR="00A9664C" w:rsidRPr="00A9664C">
        <w:rPr>
          <w:rFonts w:ascii="Times New Roman" w:hAnsi="Times New Roman" w:cs="Times New Roman"/>
          <w:b/>
          <w:sz w:val="24"/>
          <w:szCs w:val="24"/>
        </w:rPr>
        <w:t>and</w:t>
      </w:r>
      <w:r w:rsidRPr="00A9664C">
        <w:rPr>
          <w:rFonts w:ascii="Times New Roman" w:hAnsi="Times New Roman" w:cs="Times New Roman"/>
          <w:b/>
          <w:sz w:val="24"/>
          <w:szCs w:val="24"/>
        </w:rPr>
        <w:t xml:space="preserve"> Conclusion</w:t>
      </w:r>
    </w:p>
    <w:p w:rsidR="00831F1A" w:rsidRPr="00A9664C" w:rsidRDefault="00B270B4" w:rsidP="00A9664C">
      <w:pPr>
        <w:spacing w:line="480" w:lineRule="auto"/>
        <w:ind w:firstLine="720"/>
        <w:rPr>
          <w:rFonts w:ascii="Times New Roman" w:hAnsi="Times New Roman" w:cs="Times New Roman"/>
          <w:sz w:val="24"/>
          <w:szCs w:val="24"/>
        </w:rPr>
      </w:pPr>
      <w:r w:rsidRPr="00A9664C">
        <w:rPr>
          <w:rFonts w:ascii="Times New Roman" w:hAnsi="Times New Roman" w:cs="Times New Roman"/>
          <w:sz w:val="24"/>
          <w:szCs w:val="24"/>
        </w:rPr>
        <w:t>In a nutshell, the idea of ending one’s life is not favorable to the very ethical pillars that the healthcare industry is based upon. However, it is evident that the benefits of euthanasia and physician-assisted suicide ou</w:t>
      </w:r>
      <w:r w:rsidR="00FD17D0">
        <w:rPr>
          <w:rFonts w:ascii="Times New Roman" w:hAnsi="Times New Roman" w:cs="Times New Roman"/>
          <w:sz w:val="24"/>
          <w:szCs w:val="24"/>
        </w:rPr>
        <w:t xml:space="preserve">t power </w:t>
      </w:r>
      <w:r w:rsidRPr="00A9664C">
        <w:rPr>
          <w:rFonts w:ascii="Times New Roman" w:hAnsi="Times New Roman" w:cs="Times New Roman"/>
          <w:sz w:val="24"/>
          <w:szCs w:val="24"/>
        </w:rPr>
        <w:t>the risks. Our contemporary societies are based on the ethical and moral practices, and healthcare is not exceptional. In my stance, we should adopt the Death with Dignity Act in the effort to show compassion to the terminally ill patients. This will help in relieving them from extended suffering. We should put ourselves in the shoes of the terminally ill patients and try to weight out between the lingering and extended suffering and possibly dying sooner after being terminally ill. From another point of view, no one is a lover of pain, and even though people are divided on the ethical issue that PAS and euthanasia bring, no one should deny a patient’s right to make their own decisions. It is worth to note that PAS and euthanasia are subject to misuse by both care</w:t>
      </w:r>
      <w:r w:rsidR="00FD17D0">
        <w:rPr>
          <w:rFonts w:ascii="Times New Roman" w:hAnsi="Times New Roman" w:cs="Times New Roman"/>
          <w:sz w:val="24"/>
          <w:szCs w:val="24"/>
        </w:rPr>
        <w:t>givers and patients and hence they</w:t>
      </w:r>
      <w:r w:rsidRPr="00A9664C">
        <w:rPr>
          <w:rFonts w:ascii="Times New Roman" w:hAnsi="Times New Roman" w:cs="Times New Roman"/>
          <w:sz w:val="24"/>
          <w:szCs w:val="24"/>
        </w:rPr>
        <w:t xml:space="preserve"> should be complemented with other control policies to enhance efficiency in the application and increased compassion to the terminally ill patients.</w:t>
      </w:r>
    </w:p>
    <w:p w:rsidR="00831F1A" w:rsidRPr="00A9664C" w:rsidRDefault="00831F1A" w:rsidP="00A9664C">
      <w:pPr>
        <w:spacing w:line="480" w:lineRule="auto"/>
        <w:ind w:firstLine="720"/>
        <w:jc w:val="center"/>
        <w:rPr>
          <w:rFonts w:ascii="Times New Roman" w:hAnsi="Times New Roman" w:cs="Times New Roman"/>
          <w:sz w:val="24"/>
          <w:szCs w:val="24"/>
        </w:rPr>
      </w:pPr>
      <w:r w:rsidRPr="00A9664C">
        <w:rPr>
          <w:rFonts w:ascii="Times New Roman" w:hAnsi="Times New Roman" w:cs="Times New Roman"/>
          <w:sz w:val="24"/>
          <w:szCs w:val="24"/>
        </w:rPr>
        <w:lastRenderedPageBreak/>
        <w:t>References</w:t>
      </w:r>
    </w:p>
    <w:p w:rsidR="00A9664C" w:rsidRPr="00A9664C" w:rsidRDefault="00A9664C" w:rsidP="00A9664C">
      <w:pPr>
        <w:spacing w:line="480" w:lineRule="auto"/>
        <w:ind w:left="720" w:hanging="720"/>
        <w:rPr>
          <w:rFonts w:ascii="Times New Roman" w:hAnsi="Times New Roman" w:cs="Times New Roman"/>
          <w:sz w:val="24"/>
          <w:szCs w:val="24"/>
        </w:rPr>
      </w:pPr>
      <w:r w:rsidRPr="00A9664C">
        <w:rPr>
          <w:rFonts w:ascii="Times New Roman" w:hAnsi="Times New Roman" w:cs="Times New Roman"/>
          <w:sz w:val="24"/>
          <w:szCs w:val="24"/>
        </w:rPr>
        <w:t xml:space="preserve">Howard, B. (2013). Physician-Assisted Death in America: Ethics, Law, and Policy Conflicts. Retrieved from </w:t>
      </w:r>
      <w:r w:rsidRPr="00A9664C">
        <w:rPr>
          <w:rStyle w:val="Hyperlink"/>
          <w:rFonts w:ascii="Times New Roman" w:hAnsi="Times New Roman" w:cs="Times New Roman"/>
          <w:sz w:val="24"/>
          <w:szCs w:val="24"/>
        </w:rPr>
        <w:t>https://www.cato-unbound.org/2012/12/10/howard-ball/physician-assisted-death-america-ethics-law-policy-conflicts</w:t>
      </w:r>
    </w:p>
    <w:p w:rsidR="00A9664C" w:rsidRPr="00A9664C" w:rsidRDefault="00A9664C" w:rsidP="00A9664C">
      <w:pPr>
        <w:spacing w:line="480" w:lineRule="auto"/>
        <w:ind w:left="720" w:hanging="720"/>
        <w:rPr>
          <w:rFonts w:ascii="Times New Roman" w:hAnsi="Times New Roman" w:cs="Times New Roman"/>
          <w:sz w:val="24"/>
          <w:szCs w:val="24"/>
        </w:rPr>
      </w:pPr>
      <w:r w:rsidRPr="00A9664C">
        <w:rPr>
          <w:rFonts w:ascii="Times New Roman" w:hAnsi="Times New Roman" w:cs="Times New Roman"/>
          <w:sz w:val="24"/>
          <w:szCs w:val="24"/>
        </w:rPr>
        <w:t xml:space="preserve">Jones, G. H., Tefferi, A., Steensma, D., &amp;Kantarjian, H. (2015). The Hippocratic Oath, the US health care system, and the Affordable Care Act in 2015. </w:t>
      </w:r>
      <w:r w:rsidRPr="00A9664C">
        <w:rPr>
          <w:rFonts w:ascii="Times New Roman" w:hAnsi="Times New Roman" w:cs="Times New Roman"/>
          <w:i/>
          <w:iCs/>
          <w:sz w:val="24"/>
          <w:szCs w:val="24"/>
        </w:rPr>
        <w:t>The American journal of medicine</w:t>
      </w:r>
      <w:r w:rsidRPr="00A9664C">
        <w:rPr>
          <w:rFonts w:ascii="Times New Roman" w:hAnsi="Times New Roman" w:cs="Times New Roman"/>
          <w:sz w:val="24"/>
          <w:szCs w:val="24"/>
        </w:rPr>
        <w:t xml:space="preserve">, </w:t>
      </w:r>
      <w:r w:rsidRPr="00A9664C">
        <w:rPr>
          <w:rFonts w:ascii="Times New Roman" w:hAnsi="Times New Roman" w:cs="Times New Roman"/>
          <w:i/>
          <w:iCs/>
          <w:sz w:val="24"/>
          <w:szCs w:val="24"/>
        </w:rPr>
        <w:t>128</w:t>
      </w:r>
      <w:r w:rsidRPr="00A9664C">
        <w:rPr>
          <w:rFonts w:ascii="Times New Roman" w:hAnsi="Times New Roman" w:cs="Times New Roman"/>
          <w:sz w:val="24"/>
          <w:szCs w:val="24"/>
        </w:rPr>
        <w:t>(11), 1162-1164.</w:t>
      </w:r>
    </w:p>
    <w:p w:rsidR="00A9664C" w:rsidRPr="00A9664C" w:rsidRDefault="00A9664C" w:rsidP="00A9664C">
      <w:pPr>
        <w:spacing w:line="480" w:lineRule="auto"/>
        <w:ind w:left="720" w:hanging="720"/>
        <w:rPr>
          <w:rStyle w:val="Hyperlink"/>
          <w:rFonts w:ascii="Times New Roman" w:hAnsi="Times New Roman" w:cs="Times New Roman"/>
          <w:sz w:val="24"/>
          <w:szCs w:val="24"/>
        </w:rPr>
      </w:pPr>
      <w:r w:rsidRPr="00A9664C">
        <w:rPr>
          <w:rFonts w:ascii="Times New Roman" w:hAnsi="Times New Roman" w:cs="Times New Roman"/>
          <w:sz w:val="24"/>
          <w:szCs w:val="24"/>
        </w:rPr>
        <w:t xml:space="preserve">Patrick, L. (2013). Reply on the Legal Issue. Retrieved from </w:t>
      </w:r>
      <w:hyperlink r:id="rId7" w:history="1">
        <w:r w:rsidRPr="00A9664C">
          <w:rPr>
            <w:rStyle w:val="Hyperlink"/>
            <w:rFonts w:ascii="Times New Roman" w:hAnsi="Times New Roman" w:cs="Times New Roman"/>
            <w:sz w:val="24"/>
            <w:szCs w:val="24"/>
          </w:rPr>
          <w:t>https://www.cato-unbound.org/2012/12/27/patrick-lee/reply-legal-issue</w:t>
        </w:r>
      </w:hyperlink>
    </w:p>
    <w:p w:rsidR="00A9664C" w:rsidRPr="00A9664C" w:rsidRDefault="00A9664C" w:rsidP="00A9664C">
      <w:pPr>
        <w:spacing w:line="480" w:lineRule="auto"/>
        <w:ind w:left="720" w:hanging="720"/>
        <w:rPr>
          <w:rFonts w:ascii="Times New Roman" w:hAnsi="Times New Roman" w:cs="Times New Roman"/>
          <w:sz w:val="24"/>
          <w:szCs w:val="24"/>
        </w:rPr>
      </w:pPr>
      <w:r w:rsidRPr="00A9664C">
        <w:rPr>
          <w:rFonts w:ascii="Times New Roman" w:hAnsi="Times New Roman" w:cs="Times New Roman"/>
          <w:color w:val="222222"/>
          <w:sz w:val="24"/>
          <w:szCs w:val="24"/>
          <w:shd w:val="clear" w:color="auto" w:fill="FFFFFF"/>
        </w:rPr>
        <w:t>Simmons, K. M. (2018). Suicide and Death with Dignity. </w:t>
      </w:r>
      <w:r w:rsidRPr="00A9664C">
        <w:rPr>
          <w:rFonts w:ascii="Times New Roman" w:hAnsi="Times New Roman" w:cs="Times New Roman"/>
          <w:i/>
          <w:iCs/>
          <w:color w:val="222222"/>
          <w:sz w:val="24"/>
          <w:szCs w:val="24"/>
          <w:shd w:val="clear" w:color="auto" w:fill="FFFFFF"/>
        </w:rPr>
        <w:t>Journal of Law and the Biosciences</w:t>
      </w:r>
      <w:r w:rsidRPr="00A9664C">
        <w:rPr>
          <w:rFonts w:ascii="Times New Roman" w:hAnsi="Times New Roman" w:cs="Times New Roman"/>
          <w:color w:val="222222"/>
          <w:sz w:val="24"/>
          <w:szCs w:val="24"/>
          <w:shd w:val="clear" w:color="auto" w:fill="FFFFFF"/>
        </w:rPr>
        <w:t>.</w:t>
      </w:r>
      <w:hyperlink r:id="rId8" w:history="1">
        <w:r w:rsidRPr="00A9664C">
          <w:rPr>
            <w:rStyle w:val="Hyperlink"/>
            <w:rFonts w:ascii="Times New Roman" w:hAnsi="Times New Roman" w:cs="Times New Roman"/>
            <w:sz w:val="24"/>
            <w:szCs w:val="24"/>
            <w:shd w:val="clear" w:color="auto" w:fill="FFFFFF"/>
          </w:rPr>
          <w:t>https://www.ncbi.nlm.nih.gov/pmc/articles/PMC6121057/pdf/lsy008.pdf</w:t>
        </w:r>
      </w:hyperlink>
    </w:p>
    <w:sectPr w:rsidR="00A9664C" w:rsidRPr="00A9664C" w:rsidSect="00831F1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77BA" w:rsidRDefault="003677BA" w:rsidP="00831F1A">
      <w:pPr>
        <w:spacing w:after="0" w:line="240" w:lineRule="auto"/>
      </w:pPr>
      <w:r>
        <w:separator/>
      </w:r>
    </w:p>
  </w:endnote>
  <w:endnote w:type="continuationSeparator" w:id="1">
    <w:p w:rsidR="003677BA" w:rsidRDefault="003677BA" w:rsidP="00831F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77BA" w:rsidRDefault="003677BA" w:rsidP="00831F1A">
      <w:pPr>
        <w:spacing w:after="0" w:line="240" w:lineRule="auto"/>
      </w:pPr>
      <w:r>
        <w:separator/>
      </w:r>
    </w:p>
  </w:footnote>
  <w:footnote w:type="continuationSeparator" w:id="1">
    <w:p w:rsidR="003677BA" w:rsidRDefault="003677BA" w:rsidP="00831F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F1A" w:rsidRPr="00831F1A" w:rsidRDefault="00831F1A">
    <w:pPr>
      <w:pStyle w:val="Header"/>
      <w:jc w:val="right"/>
      <w:rPr>
        <w:rFonts w:ascii="Times New Roman" w:hAnsi="Times New Roman" w:cs="Times New Roman"/>
        <w:sz w:val="24"/>
        <w:szCs w:val="24"/>
      </w:rPr>
    </w:pPr>
    <w:r>
      <w:rPr>
        <w:rFonts w:ascii="Times New Roman" w:hAnsi="Times New Roman" w:cs="Times New Roman"/>
        <w:sz w:val="24"/>
        <w:szCs w:val="24"/>
      </w:rPr>
      <w:t>EUTHANASIA/</w:t>
    </w:r>
    <w:r w:rsidRPr="00831F1A">
      <w:rPr>
        <w:rFonts w:ascii="Times New Roman" w:hAnsi="Times New Roman" w:cs="Times New Roman"/>
        <w:sz w:val="24"/>
        <w:szCs w:val="24"/>
      </w:rPr>
      <w:t>PHYSICIAN-ASSISTED SUICIDE OUTLINE</w:t>
    </w:r>
    <w:r w:rsidR="00A9664C">
      <w:rPr>
        <w:rFonts w:ascii="Times New Roman" w:hAnsi="Times New Roman" w:cs="Times New Roman"/>
        <w:sz w:val="24"/>
        <w:szCs w:val="24"/>
      </w:rPr>
      <w:t>.</w:t>
    </w:r>
    <w:r w:rsidRPr="00831F1A">
      <w:rPr>
        <w:rFonts w:ascii="Times New Roman" w:hAnsi="Times New Roman" w:cs="Times New Roman"/>
        <w:sz w:val="24"/>
        <w:szCs w:val="24"/>
      </w:rPr>
      <w:tab/>
    </w:r>
    <w:r w:rsidRPr="00831F1A">
      <w:rPr>
        <w:rFonts w:ascii="Times New Roman" w:hAnsi="Times New Roman" w:cs="Times New Roman"/>
        <w:sz w:val="24"/>
        <w:szCs w:val="24"/>
      </w:rPr>
      <w:tab/>
    </w:r>
    <w:sdt>
      <w:sdtPr>
        <w:rPr>
          <w:rFonts w:ascii="Times New Roman" w:hAnsi="Times New Roman" w:cs="Times New Roman"/>
          <w:sz w:val="24"/>
          <w:szCs w:val="24"/>
        </w:rPr>
        <w:id w:val="844063032"/>
        <w:docPartObj>
          <w:docPartGallery w:val="Page Numbers (Top of Page)"/>
          <w:docPartUnique/>
        </w:docPartObj>
      </w:sdtPr>
      <w:sdtEndPr>
        <w:rPr>
          <w:noProof/>
        </w:rPr>
      </w:sdtEndPr>
      <w:sdtContent>
        <w:r w:rsidR="008B22DB" w:rsidRPr="00831F1A">
          <w:rPr>
            <w:rFonts w:ascii="Times New Roman" w:hAnsi="Times New Roman" w:cs="Times New Roman"/>
            <w:sz w:val="24"/>
            <w:szCs w:val="24"/>
          </w:rPr>
          <w:fldChar w:fldCharType="begin"/>
        </w:r>
        <w:r w:rsidRPr="00831F1A">
          <w:rPr>
            <w:rFonts w:ascii="Times New Roman" w:hAnsi="Times New Roman" w:cs="Times New Roman"/>
            <w:sz w:val="24"/>
            <w:szCs w:val="24"/>
          </w:rPr>
          <w:instrText xml:space="preserve"> PAGE   \* MERGEFORMAT </w:instrText>
        </w:r>
        <w:r w:rsidR="008B22DB" w:rsidRPr="00831F1A">
          <w:rPr>
            <w:rFonts w:ascii="Times New Roman" w:hAnsi="Times New Roman" w:cs="Times New Roman"/>
            <w:sz w:val="24"/>
            <w:szCs w:val="24"/>
          </w:rPr>
          <w:fldChar w:fldCharType="separate"/>
        </w:r>
        <w:r w:rsidR="00FD17D0">
          <w:rPr>
            <w:rFonts w:ascii="Times New Roman" w:hAnsi="Times New Roman" w:cs="Times New Roman"/>
            <w:noProof/>
            <w:sz w:val="24"/>
            <w:szCs w:val="24"/>
          </w:rPr>
          <w:t>7</w:t>
        </w:r>
        <w:r w:rsidR="008B22DB" w:rsidRPr="00831F1A">
          <w:rPr>
            <w:rFonts w:ascii="Times New Roman" w:hAnsi="Times New Roman" w:cs="Times New Roman"/>
            <w:noProof/>
            <w:sz w:val="24"/>
            <w:szCs w:val="24"/>
          </w:rPr>
          <w:fldChar w:fldCharType="end"/>
        </w:r>
      </w:sdtContent>
    </w:sdt>
  </w:p>
  <w:p w:rsidR="00831F1A" w:rsidRDefault="00831F1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F1A" w:rsidRPr="00831F1A" w:rsidRDefault="00831F1A">
    <w:pPr>
      <w:pStyle w:val="Header"/>
      <w:rPr>
        <w:rFonts w:ascii="Times New Roman" w:hAnsi="Times New Roman" w:cs="Times New Roman"/>
        <w:sz w:val="24"/>
        <w:szCs w:val="24"/>
      </w:rPr>
    </w:pPr>
    <w:r w:rsidRPr="00831F1A">
      <w:rPr>
        <w:rFonts w:ascii="Times New Roman" w:hAnsi="Times New Roman" w:cs="Times New Roman"/>
        <w:sz w:val="24"/>
        <w:szCs w:val="24"/>
      </w:rPr>
      <w:t xml:space="preserve">Running Head: </w:t>
    </w:r>
    <w:r>
      <w:rPr>
        <w:rFonts w:ascii="Times New Roman" w:hAnsi="Times New Roman" w:cs="Times New Roman"/>
        <w:sz w:val="24"/>
        <w:szCs w:val="24"/>
      </w:rPr>
      <w:t>EUTHANASIA/</w:t>
    </w:r>
    <w:r w:rsidRPr="00831F1A">
      <w:rPr>
        <w:rFonts w:ascii="Times New Roman" w:hAnsi="Times New Roman" w:cs="Times New Roman"/>
        <w:sz w:val="24"/>
        <w:szCs w:val="24"/>
      </w:rPr>
      <w:t>PHYSICIAN-ASSISTED SUICIDE OUTLINE</w:t>
    </w:r>
    <w:r w:rsidR="00A9664C">
      <w:rPr>
        <w:rFonts w:ascii="Times New Roman" w:hAnsi="Times New Roman" w:cs="Times New Roman"/>
        <w:sz w:val="24"/>
        <w:szCs w:val="24"/>
      </w:rPr>
      <w:t>.</w:t>
    </w:r>
    <w:r w:rsidRPr="00831F1A">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649AB"/>
    <w:multiLevelType w:val="hybridMultilevel"/>
    <w:tmpl w:val="CB9CB934"/>
    <w:lvl w:ilvl="0" w:tplc="67941924">
      <w:start w:val="1"/>
      <w:numFmt w:val="upperRoman"/>
      <w:lvlText w:val="%1."/>
      <w:lvlJc w:val="right"/>
      <w:pPr>
        <w:ind w:left="720" w:hanging="360"/>
      </w:pPr>
    </w:lvl>
    <w:lvl w:ilvl="1" w:tplc="E84A2014">
      <w:start w:val="1"/>
      <w:numFmt w:val="lowerLetter"/>
      <w:lvlText w:val="%2."/>
      <w:lvlJc w:val="left"/>
      <w:pPr>
        <w:ind w:left="1440" w:hanging="360"/>
      </w:pPr>
    </w:lvl>
    <w:lvl w:ilvl="2" w:tplc="FC863F3E">
      <w:start w:val="1"/>
      <w:numFmt w:val="lowerRoman"/>
      <w:lvlText w:val="%3."/>
      <w:lvlJc w:val="right"/>
      <w:pPr>
        <w:ind w:left="2160" w:hanging="180"/>
      </w:pPr>
    </w:lvl>
    <w:lvl w:ilvl="3" w:tplc="7C821524">
      <w:start w:val="1"/>
      <w:numFmt w:val="decimal"/>
      <w:lvlText w:val="%4."/>
      <w:lvlJc w:val="left"/>
      <w:pPr>
        <w:ind w:left="2880" w:hanging="360"/>
      </w:pPr>
    </w:lvl>
    <w:lvl w:ilvl="4" w:tplc="7CCC285C">
      <w:start w:val="1"/>
      <w:numFmt w:val="lowerLetter"/>
      <w:lvlText w:val="%5."/>
      <w:lvlJc w:val="left"/>
      <w:pPr>
        <w:ind w:left="3600" w:hanging="360"/>
      </w:pPr>
    </w:lvl>
    <w:lvl w:ilvl="5" w:tplc="9BAA6598">
      <w:start w:val="1"/>
      <w:numFmt w:val="lowerRoman"/>
      <w:lvlText w:val="%6."/>
      <w:lvlJc w:val="right"/>
      <w:pPr>
        <w:ind w:left="4320" w:hanging="180"/>
      </w:pPr>
    </w:lvl>
    <w:lvl w:ilvl="6" w:tplc="E2EE57D8">
      <w:start w:val="1"/>
      <w:numFmt w:val="decimal"/>
      <w:lvlText w:val="%7."/>
      <w:lvlJc w:val="left"/>
      <w:pPr>
        <w:ind w:left="5040" w:hanging="360"/>
      </w:pPr>
    </w:lvl>
    <w:lvl w:ilvl="7" w:tplc="4F2CC594">
      <w:start w:val="1"/>
      <w:numFmt w:val="lowerLetter"/>
      <w:lvlText w:val="%8."/>
      <w:lvlJc w:val="left"/>
      <w:pPr>
        <w:ind w:left="5760" w:hanging="360"/>
      </w:pPr>
    </w:lvl>
    <w:lvl w:ilvl="8" w:tplc="3B86D46E">
      <w:start w:val="1"/>
      <w:numFmt w:val="lowerRoman"/>
      <w:lvlText w:val="%9."/>
      <w:lvlJc w:val="right"/>
      <w:pPr>
        <w:ind w:left="6480" w:hanging="180"/>
      </w:pPr>
    </w:lvl>
  </w:abstractNum>
  <w:abstractNum w:abstractNumId="1">
    <w:nsid w:val="1FEC688E"/>
    <w:multiLevelType w:val="hybridMultilevel"/>
    <w:tmpl w:val="D59C4212"/>
    <w:lvl w:ilvl="0" w:tplc="C2142272">
      <w:start w:val="1"/>
      <w:numFmt w:val="lowerLetter"/>
      <w:lvlText w:val="%1."/>
      <w:lvlJc w:val="left"/>
      <w:pPr>
        <w:ind w:left="1440" w:hanging="360"/>
      </w:pPr>
    </w:lvl>
    <w:lvl w:ilvl="1" w:tplc="DDD61BB0">
      <w:start w:val="1"/>
      <w:numFmt w:val="lowerLetter"/>
      <w:lvlText w:val="%2."/>
      <w:lvlJc w:val="left"/>
      <w:pPr>
        <w:ind w:left="2160" w:hanging="360"/>
      </w:pPr>
    </w:lvl>
    <w:lvl w:ilvl="2" w:tplc="7B3AD76A">
      <w:start w:val="1"/>
      <w:numFmt w:val="lowerRoman"/>
      <w:lvlText w:val="%3."/>
      <w:lvlJc w:val="right"/>
      <w:pPr>
        <w:ind w:left="2880" w:hanging="180"/>
      </w:pPr>
    </w:lvl>
    <w:lvl w:ilvl="3" w:tplc="98C08E0C">
      <w:start w:val="1"/>
      <w:numFmt w:val="decimal"/>
      <w:lvlText w:val="%4."/>
      <w:lvlJc w:val="left"/>
      <w:pPr>
        <w:ind w:left="3600" w:hanging="360"/>
      </w:pPr>
    </w:lvl>
    <w:lvl w:ilvl="4" w:tplc="C6647D88">
      <w:start w:val="1"/>
      <w:numFmt w:val="lowerLetter"/>
      <w:lvlText w:val="%5."/>
      <w:lvlJc w:val="left"/>
      <w:pPr>
        <w:ind w:left="4320" w:hanging="360"/>
      </w:pPr>
    </w:lvl>
    <w:lvl w:ilvl="5" w:tplc="61B4A546">
      <w:start w:val="1"/>
      <w:numFmt w:val="lowerRoman"/>
      <w:lvlText w:val="%6."/>
      <w:lvlJc w:val="right"/>
      <w:pPr>
        <w:ind w:left="5040" w:hanging="180"/>
      </w:pPr>
    </w:lvl>
    <w:lvl w:ilvl="6" w:tplc="E5F21324">
      <w:start w:val="1"/>
      <w:numFmt w:val="decimal"/>
      <w:lvlText w:val="%7."/>
      <w:lvlJc w:val="left"/>
      <w:pPr>
        <w:ind w:left="5760" w:hanging="360"/>
      </w:pPr>
    </w:lvl>
    <w:lvl w:ilvl="7" w:tplc="C63216AE">
      <w:start w:val="1"/>
      <w:numFmt w:val="lowerLetter"/>
      <w:lvlText w:val="%8."/>
      <w:lvlJc w:val="left"/>
      <w:pPr>
        <w:ind w:left="6480" w:hanging="360"/>
      </w:pPr>
    </w:lvl>
    <w:lvl w:ilvl="8" w:tplc="6C0A59B6">
      <w:start w:val="1"/>
      <w:numFmt w:val="lowerRoman"/>
      <w:lvlText w:val="%9."/>
      <w:lvlJc w:val="right"/>
      <w:pPr>
        <w:ind w:left="7200" w:hanging="180"/>
      </w:pPr>
    </w:lvl>
  </w:abstractNum>
  <w:abstractNum w:abstractNumId="2">
    <w:nsid w:val="2BD13228"/>
    <w:multiLevelType w:val="hybridMultilevel"/>
    <w:tmpl w:val="C190413C"/>
    <w:lvl w:ilvl="0" w:tplc="937EC928">
      <w:start w:val="1"/>
      <w:numFmt w:val="lowerLetter"/>
      <w:lvlText w:val="%1."/>
      <w:lvlJc w:val="left"/>
      <w:pPr>
        <w:ind w:left="720" w:hanging="360"/>
      </w:pPr>
    </w:lvl>
    <w:lvl w:ilvl="1" w:tplc="A8764B6C">
      <w:start w:val="1"/>
      <w:numFmt w:val="lowerLetter"/>
      <w:lvlText w:val="%2."/>
      <w:lvlJc w:val="left"/>
      <w:pPr>
        <w:ind w:left="1440" w:hanging="360"/>
      </w:pPr>
    </w:lvl>
    <w:lvl w:ilvl="2" w:tplc="CC1CD590">
      <w:start w:val="1"/>
      <w:numFmt w:val="lowerRoman"/>
      <w:lvlText w:val="%3."/>
      <w:lvlJc w:val="right"/>
      <w:pPr>
        <w:ind w:left="2160" w:hanging="180"/>
      </w:pPr>
    </w:lvl>
    <w:lvl w:ilvl="3" w:tplc="9DDEF196">
      <w:start w:val="1"/>
      <w:numFmt w:val="decimal"/>
      <w:lvlText w:val="%4."/>
      <w:lvlJc w:val="left"/>
      <w:pPr>
        <w:ind w:left="2880" w:hanging="360"/>
      </w:pPr>
    </w:lvl>
    <w:lvl w:ilvl="4" w:tplc="C882DD40">
      <w:start w:val="1"/>
      <w:numFmt w:val="lowerLetter"/>
      <w:lvlText w:val="%5."/>
      <w:lvlJc w:val="left"/>
      <w:pPr>
        <w:ind w:left="3600" w:hanging="360"/>
      </w:pPr>
    </w:lvl>
    <w:lvl w:ilvl="5" w:tplc="7DC42E9A">
      <w:start w:val="1"/>
      <w:numFmt w:val="lowerRoman"/>
      <w:lvlText w:val="%6."/>
      <w:lvlJc w:val="right"/>
      <w:pPr>
        <w:ind w:left="4320" w:hanging="180"/>
      </w:pPr>
    </w:lvl>
    <w:lvl w:ilvl="6" w:tplc="3210E36A">
      <w:start w:val="1"/>
      <w:numFmt w:val="decimal"/>
      <w:lvlText w:val="%7."/>
      <w:lvlJc w:val="left"/>
      <w:pPr>
        <w:ind w:left="5040" w:hanging="360"/>
      </w:pPr>
    </w:lvl>
    <w:lvl w:ilvl="7" w:tplc="16066586">
      <w:start w:val="1"/>
      <w:numFmt w:val="lowerLetter"/>
      <w:lvlText w:val="%8."/>
      <w:lvlJc w:val="left"/>
      <w:pPr>
        <w:ind w:left="5760" w:hanging="360"/>
      </w:pPr>
    </w:lvl>
    <w:lvl w:ilvl="8" w:tplc="25A6DC90">
      <w:start w:val="1"/>
      <w:numFmt w:val="lowerRoman"/>
      <w:lvlText w:val="%9."/>
      <w:lvlJc w:val="right"/>
      <w:pPr>
        <w:ind w:left="6480" w:hanging="180"/>
      </w:pPr>
    </w:lvl>
  </w:abstractNum>
  <w:abstractNum w:abstractNumId="3">
    <w:nsid w:val="389A1BDF"/>
    <w:multiLevelType w:val="hybridMultilevel"/>
    <w:tmpl w:val="C924DF2A"/>
    <w:lvl w:ilvl="0" w:tplc="72140E0C">
      <w:start w:val="1"/>
      <w:numFmt w:val="lowerLetter"/>
      <w:lvlText w:val="%1."/>
      <w:lvlJc w:val="left"/>
      <w:pPr>
        <w:ind w:left="1440" w:hanging="360"/>
      </w:pPr>
    </w:lvl>
    <w:lvl w:ilvl="1" w:tplc="52BEBC54">
      <w:start w:val="1"/>
      <w:numFmt w:val="lowerLetter"/>
      <w:lvlText w:val="%2."/>
      <w:lvlJc w:val="left"/>
      <w:pPr>
        <w:ind w:left="2160" w:hanging="360"/>
      </w:pPr>
    </w:lvl>
    <w:lvl w:ilvl="2" w:tplc="8F985D9C">
      <w:start w:val="1"/>
      <w:numFmt w:val="lowerRoman"/>
      <w:lvlText w:val="%3."/>
      <w:lvlJc w:val="right"/>
      <w:pPr>
        <w:ind w:left="2880" w:hanging="180"/>
      </w:pPr>
    </w:lvl>
    <w:lvl w:ilvl="3" w:tplc="B3E6030E">
      <w:start w:val="1"/>
      <w:numFmt w:val="decimal"/>
      <w:lvlText w:val="%4."/>
      <w:lvlJc w:val="left"/>
      <w:pPr>
        <w:ind w:left="3600" w:hanging="360"/>
      </w:pPr>
    </w:lvl>
    <w:lvl w:ilvl="4" w:tplc="760AD840">
      <w:start w:val="1"/>
      <w:numFmt w:val="lowerLetter"/>
      <w:lvlText w:val="%5."/>
      <w:lvlJc w:val="left"/>
      <w:pPr>
        <w:ind w:left="4320" w:hanging="360"/>
      </w:pPr>
    </w:lvl>
    <w:lvl w:ilvl="5" w:tplc="C414E268">
      <w:start w:val="1"/>
      <w:numFmt w:val="lowerRoman"/>
      <w:lvlText w:val="%6."/>
      <w:lvlJc w:val="right"/>
      <w:pPr>
        <w:ind w:left="5040" w:hanging="180"/>
      </w:pPr>
    </w:lvl>
    <w:lvl w:ilvl="6" w:tplc="6DB05282">
      <w:start w:val="1"/>
      <w:numFmt w:val="decimal"/>
      <w:lvlText w:val="%7."/>
      <w:lvlJc w:val="left"/>
      <w:pPr>
        <w:ind w:left="5760" w:hanging="360"/>
      </w:pPr>
    </w:lvl>
    <w:lvl w:ilvl="7" w:tplc="D868909C">
      <w:start w:val="1"/>
      <w:numFmt w:val="lowerLetter"/>
      <w:lvlText w:val="%8."/>
      <w:lvlJc w:val="left"/>
      <w:pPr>
        <w:ind w:left="6480" w:hanging="360"/>
      </w:pPr>
    </w:lvl>
    <w:lvl w:ilvl="8" w:tplc="5A1EC84C">
      <w:start w:val="1"/>
      <w:numFmt w:val="lowerRoman"/>
      <w:lvlText w:val="%9."/>
      <w:lvlJc w:val="right"/>
      <w:pPr>
        <w:ind w:left="7200" w:hanging="180"/>
      </w:pPr>
    </w:lvl>
  </w:abstractNum>
  <w:abstractNum w:abstractNumId="4">
    <w:nsid w:val="4D1E3378"/>
    <w:multiLevelType w:val="hybridMultilevel"/>
    <w:tmpl w:val="690C5176"/>
    <w:lvl w:ilvl="0" w:tplc="CD049254">
      <w:start w:val="1"/>
      <w:numFmt w:val="lowerRoman"/>
      <w:lvlText w:val="%1."/>
      <w:lvlJc w:val="right"/>
      <w:pPr>
        <w:ind w:left="2160" w:hanging="360"/>
      </w:pPr>
    </w:lvl>
    <w:lvl w:ilvl="1" w:tplc="2FB6CB6C">
      <w:start w:val="1"/>
      <w:numFmt w:val="lowerLetter"/>
      <w:lvlText w:val="%2."/>
      <w:lvlJc w:val="left"/>
      <w:pPr>
        <w:ind w:left="2880" w:hanging="360"/>
      </w:pPr>
    </w:lvl>
    <w:lvl w:ilvl="2" w:tplc="8E6C57E4">
      <w:start w:val="1"/>
      <w:numFmt w:val="lowerRoman"/>
      <w:lvlText w:val="%3."/>
      <w:lvlJc w:val="right"/>
      <w:pPr>
        <w:ind w:left="3600" w:hanging="180"/>
      </w:pPr>
    </w:lvl>
    <w:lvl w:ilvl="3" w:tplc="17F68A86">
      <w:start w:val="1"/>
      <w:numFmt w:val="decimal"/>
      <w:lvlText w:val="%4."/>
      <w:lvlJc w:val="left"/>
      <w:pPr>
        <w:ind w:left="4320" w:hanging="360"/>
      </w:pPr>
    </w:lvl>
    <w:lvl w:ilvl="4" w:tplc="B862FFE6">
      <w:start w:val="1"/>
      <w:numFmt w:val="lowerLetter"/>
      <w:lvlText w:val="%5."/>
      <w:lvlJc w:val="left"/>
      <w:pPr>
        <w:ind w:left="5040" w:hanging="360"/>
      </w:pPr>
    </w:lvl>
    <w:lvl w:ilvl="5" w:tplc="B3C62478">
      <w:start w:val="1"/>
      <w:numFmt w:val="lowerRoman"/>
      <w:lvlText w:val="%6."/>
      <w:lvlJc w:val="right"/>
      <w:pPr>
        <w:ind w:left="5760" w:hanging="180"/>
      </w:pPr>
    </w:lvl>
    <w:lvl w:ilvl="6" w:tplc="8E6E9CC6">
      <w:start w:val="1"/>
      <w:numFmt w:val="decimal"/>
      <w:lvlText w:val="%7."/>
      <w:lvlJc w:val="left"/>
      <w:pPr>
        <w:ind w:left="6480" w:hanging="360"/>
      </w:pPr>
    </w:lvl>
    <w:lvl w:ilvl="7" w:tplc="CC9C24EA">
      <w:start w:val="1"/>
      <w:numFmt w:val="lowerLetter"/>
      <w:lvlText w:val="%8."/>
      <w:lvlJc w:val="left"/>
      <w:pPr>
        <w:ind w:left="7200" w:hanging="360"/>
      </w:pPr>
    </w:lvl>
    <w:lvl w:ilvl="8" w:tplc="90A2FC4C">
      <w:start w:val="1"/>
      <w:numFmt w:val="lowerRoman"/>
      <w:lvlText w:val="%9."/>
      <w:lvlJc w:val="right"/>
      <w:pPr>
        <w:ind w:left="7920" w:hanging="180"/>
      </w:pPr>
    </w:lvl>
  </w:abstractNum>
  <w:abstractNum w:abstractNumId="5">
    <w:nsid w:val="4F15205E"/>
    <w:multiLevelType w:val="hybridMultilevel"/>
    <w:tmpl w:val="C92AEE40"/>
    <w:lvl w:ilvl="0" w:tplc="B590D242">
      <w:start w:val="1"/>
      <w:numFmt w:val="lowerRoman"/>
      <w:lvlText w:val="%1."/>
      <w:lvlJc w:val="right"/>
      <w:pPr>
        <w:ind w:left="2160" w:hanging="360"/>
      </w:pPr>
    </w:lvl>
    <w:lvl w:ilvl="1" w:tplc="EC88C418">
      <w:start w:val="1"/>
      <w:numFmt w:val="lowerLetter"/>
      <w:lvlText w:val="%2."/>
      <w:lvlJc w:val="left"/>
      <w:pPr>
        <w:ind w:left="2880" w:hanging="360"/>
      </w:pPr>
    </w:lvl>
    <w:lvl w:ilvl="2" w:tplc="86D65B7A">
      <w:start w:val="1"/>
      <w:numFmt w:val="lowerRoman"/>
      <w:lvlText w:val="%3."/>
      <w:lvlJc w:val="right"/>
      <w:pPr>
        <w:ind w:left="3600" w:hanging="180"/>
      </w:pPr>
    </w:lvl>
    <w:lvl w:ilvl="3" w:tplc="D6E24DE2">
      <w:start w:val="1"/>
      <w:numFmt w:val="decimal"/>
      <w:lvlText w:val="%4."/>
      <w:lvlJc w:val="left"/>
      <w:pPr>
        <w:ind w:left="4320" w:hanging="360"/>
      </w:pPr>
    </w:lvl>
    <w:lvl w:ilvl="4" w:tplc="3724AE28">
      <w:start w:val="1"/>
      <w:numFmt w:val="lowerLetter"/>
      <w:lvlText w:val="%5."/>
      <w:lvlJc w:val="left"/>
      <w:pPr>
        <w:ind w:left="5040" w:hanging="360"/>
      </w:pPr>
    </w:lvl>
    <w:lvl w:ilvl="5" w:tplc="B204F0A4">
      <w:start w:val="1"/>
      <w:numFmt w:val="lowerRoman"/>
      <w:lvlText w:val="%6."/>
      <w:lvlJc w:val="right"/>
      <w:pPr>
        <w:ind w:left="5760" w:hanging="180"/>
      </w:pPr>
    </w:lvl>
    <w:lvl w:ilvl="6" w:tplc="5AB404AE">
      <w:start w:val="1"/>
      <w:numFmt w:val="decimal"/>
      <w:lvlText w:val="%7."/>
      <w:lvlJc w:val="left"/>
      <w:pPr>
        <w:ind w:left="6480" w:hanging="360"/>
      </w:pPr>
    </w:lvl>
    <w:lvl w:ilvl="7" w:tplc="CB8EA8D0">
      <w:start w:val="1"/>
      <w:numFmt w:val="lowerLetter"/>
      <w:lvlText w:val="%8."/>
      <w:lvlJc w:val="left"/>
      <w:pPr>
        <w:ind w:left="7200" w:hanging="360"/>
      </w:pPr>
    </w:lvl>
    <w:lvl w:ilvl="8" w:tplc="CE9E2566">
      <w:start w:val="1"/>
      <w:numFmt w:val="lowerRoman"/>
      <w:lvlText w:val="%9."/>
      <w:lvlJc w:val="right"/>
      <w:pPr>
        <w:ind w:left="7920" w:hanging="180"/>
      </w:pPr>
    </w:lvl>
  </w:abstractNum>
  <w:abstractNum w:abstractNumId="6">
    <w:nsid w:val="54AF180F"/>
    <w:multiLevelType w:val="hybridMultilevel"/>
    <w:tmpl w:val="6BF2BEF6"/>
    <w:lvl w:ilvl="0" w:tplc="C846DAF0">
      <w:start w:val="1"/>
      <w:numFmt w:val="lowerRoman"/>
      <w:lvlText w:val="%1."/>
      <w:lvlJc w:val="right"/>
      <w:pPr>
        <w:ind w:left="1440" w:hanging="360"/>
      </w:pPr>
    </w:lvl>
    <w:lvl w:ilvl="1" w:tplc="D33A08C6">
      <w:start w:val="1"/>
      <w:numFmt w:val="lowerLetter"/>
      <w:lvlText w:val="%2."/>
      <w:lvlJc w:val="left"/>
      <w:pPr>
        <w:ind w:left="2160" w:hanging="360"/>
      </w:pPr>
    </w:lvl>
    <w:lvl w:ilvl="2" w:tplc="E3B2DF52">
      <w:start w:val="1"/>
      <w:numFmt w:val="lowerRoman"/>
      <w:lvlText w:val="%3."/>
      <w:lvlJc w:val="right"/>
      <w:pPr>
        <w:ind w:left="2880" w:hanging="180"/>
      </w:pPr>
    </w:lvl>
    <w:lvl w:ilvl="3" w:tplc="D66A3DBC">
      <w:start w:val="1"/>
      <w:numFmt w:val="decimal"/>
      <w:lvlText w:val="%4."/>
      <w:lvlJc w:val="left"/>
      <w:pPr>
        <w:ind w:left="3600" w:hanging="360"/>
      </w:pPr>
    </w:lvl>
    <w:lvl w:ilvl="4" w:tplc="BF5CA05C">
      <w:start w:val="1"/>
      <w:numFmt w:val="lowerLetter"/>
      <w:lvlText w:val="%5."/>
      <w:lvlJc w:val="left"/>
      <w:pPr>
        <w:ind w:left="4320" w:hanging="360"/>
      </w:pPr>
    </w:lvl>
    <w:lvl w:ilvl="5" w:tplc="4F9EDBC4">
      <w:start w:val="1"/>
      <w:numFmt w:val="lowerRoman"/>
      <w:lvlText w:val="%6."/>
      <w:lvlJc w:val="right"/>
      <w:pPr>
        <w:ind w:left="5040" w:hanging="180"/>
      </w:pPr>
    </w:lvl>
    <w:lvl w:ilvl="6" w:tplc="9D50B63A">
      <w:start w:val="1"/>
      <w:numFmt w:val="decimal"/>
      <w:lvlText w:val="%7."/>
      <w:lvlJc w:val="left"/>
      <w:pPr>
        <w:ind w:left="5760" w:hanging="360"/>
      </w:pPr>
    </w:lvl>
    <w:lvl w:ilvl="7" w:tplc="728CF722">
      <w:start w:val="1"/>
      <w:numFmt w:val="lowerLetter"/>
      <w:lvlText w:val="%8."/>
      <w:lvlJc w:val="left"/>
      <w:pPr>
        <w:ind w:left="6480" w:hanging="360"/>
      </w:pPr>
    </w:lvl>
    <w:lvl w:ilvl="8" w:tplc="67CEC8A0">
      <w:start w:val="1"/>
      <w:numFmt w:val="lowerRoman"/>
      <w:lvlText w:val="%9."/>
      <w:lvlJc w:val="right"/>
      <w:pPr>
        <w:ind w:left="7200" w:hanging="180"/>
      </w:pPr>
    </w:lvl>
  </w:abstractNum>
  <w:abstractNum w:abstractNumId="7">
    <w:nsid w:val="628E2BC5"/>
    <w:multiLevelType w:val="hybridMultilevel"/>
    <w:tmpl w:val="35404634"/>
    <w:lvl w:ilvl="0" w:tplc="FD08CDCE">
      <w:start w:val="1"/>
      <w:numFmt w:val="lowerLetter"/>
      <w:lvlText w:val="%1."/>
      <w:lvlJc w:val="left"/>
      <w:pPr>
        <w:ind w:left="1440" w:hanging="360"/>
      </w:pPr>
    </w:lvl>
    <w:lvl w:ilvl="1" w:tplc="12048176">
      <w:start w:val="1"/>
      <w:numFmt w:val="lowerLetter"/>
      <w:lvlText w:val="%2."/>
      <w:lvlJc w:val="left"/>
      <w:pPr>
        <w:ind w:left="2160" w:hanging="360"/>
      </w:pPr>
    </w:lvl>
    <w:lvl w:ilvl="2" w:tplc="EB42E662">
      <w:start w:val="1"/>
      <w:numFmt w:val="lowerRoman"/>
      <w:lvlText w:val="%3."/>
      <w:lvlJc w:val="right"/>
      <w:pPr>
        <w:ind w:left="2880" w:hanging="180"/>
      </w:pPr>
    </w:lvl>
    <w:lvl w:ilvl="3" w:tplc="E834B980">
      <w:start w:val="1"/>
      <w:numFmt w:val="decimal"/>
      <w:lvlText w:val="%4."/>
      <w:lvlJc w:val="left"/>
      <w:pPr>
        <w:ind w:left="3600" w:hanging="360"/>
      </w:pPr>
    </w:lvl>
    <w:lvl w:ilvl="4" w:tplc="E962EB58">
      <w:start w:val="1"/>
      <w:numFmt w:val="lowerLetter"/>
      <w:lvlText w:val="%5."/>
      <w:lvlJc w:val="left"/>
      <w:pPr>
        <w:ind w:left="4320" w:hanging="360"/>
      </w:pPr>
    </w:lvl>
    <w:lvl w:ilvl="5" w:tplc="3DDEED50">
      <w:start w:val="1"/>
      <w:numFmt w:val="lowerRoman"/>
      <w:lvlText w:val="%6."/>
      <w:lvlJc w:val="right"/>
      <w:pPr>
        <w:ind w:left="5040" w:hanging="180"/>
      </w:pPr>
    </w:lvl>
    <w:lvl w:ilvl="6" w:tplc="A1FCAD24">
      <w:start w:val="1"/>
      <w:numFmt w:val="decimal"/>
      <w:lvlText w:val="%7."/>
      <w:lvlJc w:val="left"/>
      <w:pPr>
        <w:ind w:left="5760" w:hanging="360"/>
      </w:pPr>
    </w:lvl>
    <w:lvl w:ilvl="7" w:tplc="BD5C270C">
      <w:start w:val="1"/>
      <w:numFmt w:val="lowerLetter"/>
      <w:lvlText w:val="%8."/>
      <w:lvlJc w:val="left"/>
      <w:pPr>
        <w:ind w:left="6480" w:hanging="360"/>
      </w:pPr>
    </w:lvl>
    <w:lvl w:ilvl="8" w:tplc="5352CE8C">
      <w:start w:val="1"/>
      <w:numFmt w:val="lowerRoman"/>
      <w:lvlText w:val="%9."/>
      <w:lvlJc w:val="right"/>
      <w:pPr>
        <w:ind w:left="7200" w:hanging="180"/>
      </w:pPr>
    </w:lvl>
  </w:abstractNum>
  <w:abstractNum w:abstractNumId="8">
    <w:nsid w:val="730B3A23"/>
    <w:multiLevelType w:val="hybridMultilevel"/>
    <w:tmpl w:val="FDD2F290"/>
    <w:lvl w:ilvl="0" w:tplc="5A864F3A">
      <w:start w:val="1"/>
      <w:numFmt w:val="lowerRoman"/>
      <w:lvlText w:val="%1."/>
      <w:lvlJc w:val="right"/>
      <w:pPr>
        <w:ind w:left="2160" w:hanging="360"/>
      </w:pPr>
    </w:lvl>
    <w:lvl w:ilvl="1" w:tplc="F454EFA8">
      <w:start w:val="1"/>
      <w:numFmt w:val="lowerLetter"/>
      <w:lvlText w:val="%2."/>
      <w:lvlJc w:val="left"/>
      <w:pPr>
        <w:ind w:left="2880" w:hanging="360"/>
      </w:pPr>
    </w:lvl>
    <w:lvl w:ilvl="2" w:tplc="C76E57F2">
      <w:start w:val="1"/>
      <w:numFmt w:val="lowerRoman"/>
      <w:lvlText w:val="%3."/>
      <w:lvlJc w:val="right"/>
      <w:pPr>
        <w:ind w:left="3600" w:hanging="180"/>
      </w:pPr>
    </w:lvl>
    <w:lvl w:ilvl="3" w:tplc="758040CE">
      <w:start w:val="1"/>
      <w:numFmt w:val="decimal"/>
      <w:lvlText w:val="%4."/>
      <w:lvlJc w:val="left"/>
      <w:pPr>
        <w:ind w:left="4320" w:hanging="360"/>
      </w:pPr>
    </w:lvl>
    <w:lvl w:ilvl="4" w:tplc="732A7B42">
      <w:start w:val="1"/>
      <w:numFmt w:val="lowerLetter"/>
      <w:lvlText w:val="%5."/>
      <w:lvlJc w:val="left"/>
      <w:pPr>
        <w:ind w:left="5040" w:hanging="360"/>
      </w:pPr>
    </w:lvl>
    <w:lvl w:ilvl="5" w:tplc="2670EBB6">
      <w:start w:val="1"/>
      <w:numFmt w:val="lowerRoman"/>
      <w:lvlText w:val="%6."/>
      <w:lvlJc w:val="right"/>
      <w:pPr>
        <w:ind w:left="5760" w:hanging="180"/>
      </w:pPr>
    </w:lvl>
    <w:lvl w:ilvl="6" w:tplc="59A8F3E4">
      <w:start w:val="1"/>
      <w:numFmt w:val="decimal"/>
      <w:lvlText w:val="%7."/>
      <w:lvlJc w:val="left"/>
      <w:pPr>
        <w:ind w:left="6480" w:hanging="360"/>
      </w:pPr>
    </w:lvl>
    <w:lvl w:ilvl="7" w:tplc="389AFFA6">
      <w:start w:val="1"/>
      <w:numFmt w:val="lowerLetter"/>
      <w:lvlText w:val="%8."/>
      <w:lvlJc w:val="left"/>
      <w:pPr>
        <w:ind w:left="7200" w:hanging="360"/>
      </w:pPr>
    </w:lvl>
    <w:lvl w:ilvl="8" w:tplc="11BE26FC">
      <w:start w:val="1"/>
      <w:numFmt w:val="lowerRoman"/>
      <w:lvlText w:val="%9."/>
      <w:lvlJc w:val="right"/>
      <w:pPr>
        <w:ind w:left="79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31F1A"/>
    <w:rsid w:val="00191D7B"/>
    <w:rsid w:val="001D6E32"/>
    <w:rsid w:val="002B18F3"/>
    <w:rsid w:val="002C1C71"/>
    <w:rsid w:val="00365337"/>
    <w:rsid w:val="003677BA"/>
    <w:rsid w:val="003B54E4"/>
    <w:rsid w:val="00411A86"/>
    <w:rsid w:val="00434B45"/>
    <w:rsid w:val="00475035"/>
    <w:rsid w:val="0048265A"/>
    <w:rsid w:val="005130CC"/>
    <w:rsid w:val="005829B5"/>
    <w:rsid w:val="00657A8E"/>
    <w:rsid w:val="006D4061"/>
    <w:rsid w:val="007A3100"/>
    <w:rsid w:val="008216AB"/>
    <w:rsid w:val="00831F1A"/>
    <w:rsid w:val="008B22DB"/>
    <w:rsid w:val="008D64C2"/>
    <w:rsid w:val="009171CE"/>
    <w:rsid w:val="009334E2"/>
    <w:rsid w:val="00962C2C"/>
    <w:rsid w:val="00A24906"/>
    <w:rsid w:val="00A537F8"/>
    <w:rsid w:val="00A9664C"/>
    <w:rsid w:val="00B270B4"/>
    <w:rsid w:val="00BF2149"/>
    <w:rsid w:val="00CE490E"/>
    <w:rsid w:val="00D14FC9"/>
    <w:rsid w:val="00D15ABA"/>
    <w:rsid w:val="00DA7574"/>
    <w:rsid w:val="00E52C5A"/>
    <w:rsid w:val="00E87E0B"/>
    <w:rsid w:val="00E979A8"/>
    <w:rsid w:val="00F66873"/>
    <w:rsid w:val="00FD17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F1A"/>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1F1A"/>
    <w:rPr>
      <w:color w:val="0563C1" w:themeColor="hyperlink"/>
      <w:u w:val="single"/>
    </w:rPr>
  </w:style>
  <w:style w:type="paragraph" w:styleId="ListParagraph">
    <w:name w:val="List Paragraph"/>
    <w:basedOn w:val="Normal"/>
    <w:uiPriority w:val="34"/>
    <w:qFormat/>
    <w:rsid w:val="00831F1A"/>
    <w:pPr>
      <w:ind w:left="720"/>
      <w:contextualSpacing/>
    </w:pPr>
  </w:style>
  <w:style w:type="paragraph" w:styleId="Header">
    <w:name w:val="header"/>
    <w:basedOn w:val="Normal"/>
    <w:link w:val="HeaderChar"/>
    <w:uiPriority w:val="99"/>
    <w:unhideWhenUsed/>
    <w:rsid w:val="00831F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1F1A"/>
  </w:style>
  <w:style w:type="paragraph" w:styleId="Footer">
    <w:name w:val="footer"/>
    <w:basedOn w:val="Normal"/>
    <w:link w:val="FooterChar"/>
    <w:uiPriority w:val="99"/>
    <w:unhideWhenUsed/>
    <w:rsid w:val="00831F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1F1A"/>
  </w:style>
</w:styles>
</file>

<file path=word/webSettings.xml><?xml version="1.0" encoding="utf-8"?>
<w:webSettings xmlns:r="http://schemas.openxmlformats.org/officeDocument/2006/relationships" xmlns:w="http://schemas.openxmlformats.org/wordprocessingml/2006/main">
  <w:divs>
    <w:div w:id="747190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6121057/pdf/lsy008.pdf" TargetMode="External"/><Relationship Id="rId3" Type="http://schemas.openxmlformats.org/officeDocument/2006/relationships/settings" Target="settings.xml"/><Relationship Id="rId7" Type="http://schemas.openxmlformats.org/officeDocument/2006/relationships/hyperlink" Target="https://www.cato-unbound.org/2012/12/27/patrick-lee/reply-legal-issu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1633</Words>
  <Characters>9310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Mery</dc:creator>
  <cp:lastModifiedBy>ADM</cp:lastModifiedBy>
  <cp:revision>2</cp:revision>
  <dcterms:created xsi:type="dcterms:W3CDTF">2018-09-28T16:37:00Z</dcterms:created>
  <dcterms:modified xsi:type="dcterms:W3CDTF">2018-09-28T16:37:00Z</dcterms:modified>
</cp:coreProperties>
</file>